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69" w:rsidRDefault="005E5217" w:rsidP="00186069">
      <w:pPr>
        <w:pStyle w:val="6"/>
        <w:ind w:left="0" w:firstLine="11"/>
        <w:jc w:val="center"/>
        <w:rPr>
          <w:i/>
          <w:noProof/>
          <w:lang w:val="ru-RU" w:eastAsia="ru-RU"/>
        </w:rPr>
      </w:pPr>
      <w:r>
        <w:rPr>
          <w:i/>
          <w:noProof/>
          <w:lang w:val="ru-RU" w:eastAsia="ru-RU"/>
        </w:rPr>
        <w:drawing>
          <wp:inline distT="0" distB="0" distL="0" distR="0">
            <wp:extent cx="419100" cy="742950"/>
            <wp:effectExtent l="19050" t="0" r="0" b="0"/>
            <wp:docPr id="1" name="Рисунок 7" descr="f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e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A3D" w:rsidRPr="00A91A3D" w:rsidRDefault="00A91A3D" w:rsidP="00A91A3D">
      <w:pPr>
        <w:rPr>
          <w:sz w:val="16"/>
          <w:szCs w:val="16"/>
        </w:rPr>
      </w:pPr>
    </w:p>
    <w:p w:rsidR="00186069" w:rsidRPr="00186069" w:rsidRDefault="00186069" w:rsidP="00186069">
      <w:pPr>
        <w:ind w:firstLine="11"/>
        <w:jc w:val="center"/>
        <w:rPr>
          <w:sz w:val="28"/>
          <w:szCs w:val="28"/>
        </w:rPr>
      </w:pPr>
      <w:r w:rsidRPr="00186069">
        <w:rPr>
          <w:sz w:val="28"/>
          <w:szCs w:val="28"/>
        </w:rPr>
        <w:t>СОВЕТ ДЕПУТАТОВ МУНИЦИПАЛЬНОГО ОБРАЗОВАНИЯ</w:t>
      </w:r>
    </w:p>
    <w:p w:rsidR="00186069" w:rsidRPr="00186069" w:rsidRDefault="00186069" w:rsidP="00186069">
      <w:pPr>
        <w:ind w:firstLine="11"/>
        <w:jc w:val="center"/>
        <w:rPr>
          <w:sz w:val="28"/>
          <w:szCs w:val="28"/>
        </w:rPr>
      </w:pPr>
      <w:r w:rsidRPr="00186069">
        <w:rPr>
          <w:sz w:val="28"/>
          <w:szCs w:val="28"/>
        </w:rPr>
        <w:t>ФЕДОРОВСКИЙ ПЕРВЫЙ СЕЛЬСОВЕТ САРАКТАШСКОГО РА</w:t>
      </w:r>
      <w:r w:rsidRPr="00186069">
        <w:rPr>
          <w:sz w:val="28"/>
          <w:szCs w:val="28"/>
        </w:rPr>
        <w:t>Й</w:t>
      </w:r>
      <w:r w:rsidRPr="00186069">
        <w:rPr>
          <w:sz w:val="28"/>
          <w:szCs w:val="28"/>
        </w:rPr>
        <w:t>ОНА</w:t>
      </w:r>
    </w:p>
    <w:p w:rsidR="00186069" w:rsidRPr="00186069" w:rsidRDefault="00186069" w:rsidP="00186069">
      <w:pPr>
        <w:ind w:firstLine="11"/>
        <w:jc w:val="center"/>
        <w:rPr>
          <w:sz w:val="28"/>
          <w:szCs w:val="28"/>
        </w:rPr>
      </w:pPr>
      <w:r w:rsidRPr="00186069">
        <w:rPr>
          <w:sz w:val="28"/>
          <w:szCs w:val="28"/>
        </w:rPr>
        <w:t>ОРЕНБУРГСКОЙ ОБЛАСТИ</w:t>
      </w:r>
    </w:p>
    <w:p w:rsidR="00186069" w:rsidRPr="00186069" w:rsidRDefault="00186069" w:rsidP="00186069">
      <w:pPr>
        <w:ind w:firstLine="11"/>
        <w:jc w:val="center"/>
        <w:rPr>
          <w:sz w:val="28"/>
          <w:szCs w:val="28"/>
        </w:rPr>
      </w:pPr>
      <w:r w:rsidRPr="00186069">
        <w:rPr>
          <w:sz w:val="28"/>
          <w:szCs w:val="28"/>
        </w:rPr>
        <w:t>ЧЕТВЕРТОГО  СОЗЫВА</w:t>
      </w:r>
    </w:p>
    <w:p w:rsidR="00186069" w:rsidRPr="00186069" w:rsidRDefault="00186069" w:rsidP="00186069">
      <w:pPr>
        <w:ind w:firstLine="11"/>
        <w:jc w:val="center"/>
        <w:rPr>
          <w:sz w:val="28"/>
          <w:szCs w:val="28"/>
        </w:rPr>
      </w:pPr>
    </w:p>
    <w:p w:rsidR="00186069" w:rsidRPr="00186069" w:rsidRDefault="00186069" w:rsidP="00186069">
      <w:pPr>
        <w:pStyle w:val="1"/>
        <w:ind w:firstLine="11"/>
        <w:jc w:val="center"/>
        <w:rPr>
          <w:b w:val="0"/>
          <w:szCs w:val="28"/>
        </w:rPr>
      </w:pPr>
      <w:r w:rsidRPr="00186069">
        <w:rPr>
          <w:b w:val="0"/>
          <w:szCs w:val="28"/>
        </w:rPr>
        <w:t>РЕШЕНИЕ</w:t>
      </w:r>
    </w:p>
    <w:p w:rsidR="00186069" w:rsidRPr="00186069" w:rsidRDefault="00803FCF" w:rsidP="00186069">
      <w:pPr>
        <w:ind w:firstLine="11"/>
        <w:jc w:val="center"/>
        <w:rPr>
          <w:sz w:val="28"/>
          <w:szCs w:val="28"/>
        </w:rPr>
      </w:pPr>
      <w:r>
        <w:rPr>
          <w:sz w:val="28"/>
          <w:szCs w:val="28"/>
        </w:rPr>
        <w:t>Тридцать второго</w:t>
      </w:r>
      <w:r w:rsidR="00186069" w:rsidRPr="00186069">
        <w:rPr>
          <w:sz w:val="28"/>
          <w:szCs w:val="28"/>
        </w:rPr>
        <w:t xml:space="preserve"> заседания Совета депутатов</w:t>
      </w:r>
    </w:p>
    <w:p w:rsidR="00186069" w:rsidRPr="00186069" w:rsidRDefault="00186069" w:rsidP="00186069">
      <w:pPr>
        <w:ind w:firstLine="11"/>
        <w:jc w:val="center"/>
        <w:rPr>
          <w:sz w:val="28"/>
          <w:szCs w:val="28"/>
        </w:rPr>
      </w:pPr>
      <w:r w:rsidRPr="00186069">
        <w:rPr>
          <w:sz w:val="28"/>
          <w:szCs w:val="28"/>
        </w:rPr>
        <w:t>муниципального образования Федоровский Первый сельсовет</w:t>
      </w:r>
    </w:p>
    <w:p w:rsidR="00186069" w:rsidRPr="00186069" w:rsidRDefault="00186069" w:rsidP="00186069">
      <w:pPr>
        <w:ind w:firstLine="11"/>
        <w:jc w:val="center"/>
        <w:rPr>
          <w:sz w:val="28"/>
          <w:szCs w:val="28"/>
        </w:rPr>
      </w:pPr>
      <w:r w:rsidRPr="00186069">
        <w:rPr>
          <w:sz w:val="28"/>
          <w:szCs w:val="28"/>
        </w:rPr>
        <w:t>четвертого созыва</w:t>
      </w:r>
    </w:p>
    <w:p w:rsidR="00186069" w:rsidRPr="00186069" w:rsidRDefault="00186069" w:rsidP="00186069">
      <w:pPr>
        <w:jc w:val="center"/>
        <w:rPr>
          <w:sz w:val="28"/>
          <w:szCs w:val="28"/>
        </w:rPr>
      </w:pPr>
    </w:p>
    <w:p w:rsidR="00186069" w:rsidRPr="00186069" w:rsidRDefault="00024624" w:rsidP="0018606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13.12.2023</w:t>
      </w:r>
      <w:r w:rsidR="00186069" w:rsidRPr="00186069">
        <w:rPr>
          <w:sz w:val="28"/>
          <w:szCs w:val="28"/>
          <w:lang w:eastAsia="en-US"/>
        </w:rPr>
        <w:t xml:space="preserve">                               с. Федоровка Первая      </w:t>
      </w:r>
      <w:r w:rsidR="00DB624F">
        <w:rPr>
          <w:sz w:val="28"/>
          <w:szCs w:val="28"/>
          <w:lang w:eastAsia="en-US"/>
        </w:rPr>
        <w:t xml:space="preserve">                            </w:t>
      </w:r>
      <w:r w:rsidR="00186069" w:rsidRPr="00186069">
        <w:rPr>
          <w:sz w:val="28"/>
          <w:szCs w:val="28"/>
          <w:lang w:eastAsia="en-US"/>
        </w:rPr>
        <w:t xml:space="preserve">№   </w:t>
      </w:r>
      <w:r w:rsidR="00803FCF">
        <w:rPr>
          <w:sz w:val="28"/>
          <w:szCs w:val="28"/>
          <w:lang w:eastAsia="en-US"/>
        </w:rPr>
        <w:t>10</w:t>
      </w:r>
      <w:r w:rsidR="00A91A3D">
        <w:rPr>
          <w:sz w:val="28"/>
          <w:szCs w:val="28"/>
          <w:lang w:eastAsia="en-US"/>
        </w:rPr>
        <w:t>9</w:t>
      </w:r>
    </w:p>
    <w:p w:rsidR="00284E61" w:rsidRPr="00284E61" w:rsidRDefault="00284E61" w:rsidP="00284E61">
      <w:pPr>
        <w:shd w:val="clear" w:color="auto" w:fill="FFFFFF"/>
        <w:jc w:val="center"/>
        <w:rPr>
          <w:sz w:val="28"/>
          <w:szCs w:val="28"/>
        </w:rPr>
      </w:pPr>
      <w:r w:rsidRPr="00284E61">
        <w:rPr>
          <w:sz w:val="28"/>
          <w:szCs w:val="28"/>
        </w:rPr>
        <w:t xml:space="preserve">           </w:t>
      </w:r>
    </w:p>
    <w:p w:rsidR="00394DA7" w:rsidRDefault="00394DA7" w:rsidP="00394DA7">
      <w:pPr>
        <w:jc w:val="center"/>
        <w:outlineLvl w:val="0"/>
      </w:pPr>
      <w:r w:rsidRPr="00394DA7">
        <w:rPr>
          <w:sz w:val="28"/>
          <w:szCs w:val="28"/>
        </w:rPr>
        <w:t xml:space="preserve">Об утверждении генерального плана муниципального образования </w:t>
      </w:r>
      <w:r>
        <w:rPr>
          <w:sz w:val="28"/>
          <w:szCs w:val="28"/>
        </w:rPr>
        <w:t>Федоровский Первый</w:t>
      </w:r>
      <w:r w:rsidRPr="00394DA7">
        <w:rPr>
          <w:sz w:val="28"/>
          <w:szCs w:val="28"/>
        </w:rPr>
        <w:t xml:space="preserve"> сельсовет Саракташского района Оренбургской области</w:t>
      </w:r>
      <w:r>
        <w:t xml:space="preserve"> </w:t>
      </w:r>
    </w:p>
    <w:p w:rsidR="00394DA7" w:rsidRDefault="00394DA7" w:rsidP="00394DA7">
      <w:pPr>
        <w:jc w:val="center"/>
        <w:outlineLvl w:val="0"/>
      </w:pPr>
    </w:p>
    <w:p w:rsidR="00394DA7" w:rsidRPr="00394DA7" w:rsidRDefault="00394DA7" w:rsidP="00394DA7">
      <w:pPr>
        <w:ind w:firstLine="851"/>
        <w:jc w:val="both"/>
        <w:outlineLvl w:val="0"/>
        <w:rPr>
          <w:sz w:val="28"/>
          <w:szCs w:val="28"/>
        </w:rPr>
      </w:pPr>
      <w:r w:rsidRPr="00394DA7"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протоколов публичных слушаний от </w:t>
      </w:r>
      <w:r>
        <w:rPr>
          <w:sz w:val="28"/>
          <w:szCs w:val="28"/>
        </w:rPr>
        <w:t>03</w:t>
      </w:r>
      <w:r w:rsidRPr="00394DA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94DA7">
        <w:rPr>
          <w:sz w:val="28"/>
          <w:szCs w:val="28"/>
        </w:rPr>
        <w:t xml:space="preserve">.2023 г., заключения по результатам публичных слушаний по проекту генерального плана муниципального образования </w:t>
      </w:r>
      <w:r>
        <w:rPr>
          <w:sz w:val="28"/>
          <w:szCs w:val="28"/>
        </w:rPr>
        <w:t>Федоровский Первый</w:t>
      </w:r>
      <w:r w:rsidRPr="00394DA7">
        <w:rPr>
          <w:sz w:val="28"/>
          <w:szCs w:val="28"/>
        </w:rPr>
        <w:t xml:space="preserve"> сельсовет Саракташского района Оренбургской области, руководствуясь Уставом муниципального образования </w:t>
      </w:r>
      <w:r>
        <w:rPr>
          <w:sz w:val="28"/>
          <w:szCs w:val="28"/>
        </w:rPr>
        <w:t>Федоровский Первый</w:t>
      </w:r>
      <w:r w:rsidRPr="00394DA7">
        <w:rPr>
          <w:sz w:val="28"/>
          <w:szCs w:val="28"/>
        </w:rPr>
        <w:t xml:space="preserve"> сельсовет Саракташского района Оренбургской области, </w:t>
      </w:r>
    </w:p>
    <w:p w:rsidR="00394DA7" w:rsidRDefault="00394DA7" w:rsidP="00394DA7">
      <w:pPr>
        <w:jc w:val="center"/>
        <w:outlineLvl w:val="0"/>
      </w:pPr>
    </w:p>
    <w:p w:rsidR="00394DA7" w:rsidRPr="00BD407B" w:rsidRDefault="00394DA7" w:rsidP="00394DA7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BD407B">
        <w:rPr>
          <w:color w:val="000000"/>
          <w:sz w:val="28"/>
          <w:szCs w:val="28"/>
        </w:rPr>
        <w:t>Совет депутатов  Федоровского Первого сельсовета</w:t>
      </w:r>
    </w:p>
    <w:p w:rsidR="00394DA7" w:rsidRPr="00BD407B" w:rsidRDefault="00394DA7" w:rsidP="00394DA7">
      <w:pPr>
        <w:ind w:left="426"/>
        <w:rPr>
          <w:sz w:val="28"/>
          <w:szCs w:val="28"/>
        </w:rPr>
      </w:pPr>
    </w:p>
    <w:p w:rsidR="00394DA7" w:rsidRPr="00BD407B" w:rsidRDefault="00394DA7" w:rsidP="00394DA7">
      <w:pPr>
        <w:ind w:left="426"/>
        <w:rPr>
          <w:sz w:val="28"/>
          <w:szCs w:val="28"/>
        </w:rPr>
      </w:pPr>
      <w:r w:rsidRPr="00BD407B">
        <w:rPr>
          <w:sz w:val="28"/>
          <w:szCs w:val="28"/>
        </w:rPr>
        <w:t>РЕШИЛ:</w:t>
      </w:r>
    </w:p>
    <w:p w:rsidR="00394DA7" w:rsidRPr="00394DA7" w:rsidRDefault="00394DA7" w:rsidP="00394DA7">
      <w:pPr>
        <w:ind w:firstLine="851"/>
        <w:jc w:val="both"/>
        <w:outlineLvl w:val="0"/>
        <w:rPr>
          <w:sz w:val="28"/>
          <w:szCs w:val="28"/>
        </w:rPr>
      </w:pPr>
      <w:r w:rsidRPr="00394DA7">
        <w:rPr>
          <w:sz w:val="28"/>
          <w:szCs w:val="28"/>
        </w:rPr>
        <w:t xml:space="preserve">1. Утвердить генеральный план муниципального образования </w:t>
      </w:r>
      <w:r>
        <w:rPr>
          <w:sz w:val="28"/>
          <w:szCs w:val="28"/>
        </w:rPr>
        <w:t>Федоровский Первый</w:t>
      </w:r>
      <w:r w:rsidRPr="00394DA7">
        <w:rPr>
          <w:sz w:val="28"/>
          <w:szCs w:val="28"/>
        </w:rPr>
        <w:t xml:space="preserve"> сельсовет Саракташского района Оренбургской области согласно приложению к настоящему решению. </w:t>
      </w:r>
    </w:p>
    <w:p w:rsidR="00394DA7" w:rsidRPr="00394DA7" w:rsidRDefault="00394DA7" w:rsidP="00394DA7">
      <w:pPr>
        <w:ind w:firstLine="851"/>
        <w:jc w:val="both"/>
        <w:outlineLvl w:val="0"/>
        <w:rPr>
          <w:sz w:val="28"/>
          <w:szCs w:val="28"/>
        </w:rPr>
      </w:pPr>
      <w:r w:rsidRPr="00394DA7">
        <w:rPr>
          <w:sz w:val="28"/>
          <w:szCs w:val="28"/>
        </w:rPr>
        <w:t xml:space="preserve">2. Настоящее решение вступает в силу со дня его обнародования и подлежит размещению на официальном сайте администрации муниципального образования </w:t>
      </w:r>
      <w:r>
        <w:rPr>
          <w:sz w:val="28"/>
          <w:szCs w:val="28"/>
        </w:rPr>
        <w:t>Федоровский Первый</w:t>
      </w:r>
      <w:r w:rsidRPr="00394DA7">
        <w:rPr>
          <w:sz w:val="28"/>
          <w:szCs w:val="28"/>
        </w:rPr>
        <w:t xml:space="preserve"> сельсовет Саракташского района Оренбургской области в информационно-телекоммуникационной сети Интернет:</w:t>
      </w:r>
      <w:r w:rsidR="00A91A3D" w:rsidRPr="00A91A3D">
        <w:t xml:space="preserve"> </w:t>
      </w:r>
      <w:hyperlink r:id="rId6" w:tgtFrame="_blank" w:history="1">
        <w:r w:rsidR="00A91A3D" w:rsidRPr="00A91A3D">
          <w:rPr>
            <w:rStyle w:val="a6"/>
            <w:bCs/>
            <w:sz w:val="28"/>
            <w:szCs w:val="28"/>
            <w:shd w:val="clear" w:color="auto" w:fill="FFFFFF"/>
          </w:rPr>
          <w:t>http://admfedorovka.ru</w:t>
        </w:r>
      </w:hyperlink>
      <w:r w:rsidRPr="00394DA7">
        <w:rPr>
          <w:sz w:val="28"/>
          <w:szCs w:val="28"/>
        </w:rPr>
        <w:t xml:space="preserve">. </w:t>
      </w:r>
    </w:p>
    <w:p w:rsidR="003A1655" w:rsidRPr="00394DA7" w:rsidRDefault="00394DA7" w:rsidP="00394DA7">
      <w:pPr>
        <w:ind w:firstLine="851"/>
        <w:jc w:val="both"/>
        <w:outlineLvl w:val="0"/>
        <w:rPr>
          <w:sz w:val="28"/>
          <w:szCs w:val="28"/>
        </w:rPr>
      </w:pPr>
      <w:r w:rsidRPr="00394DA7">
        <w:rPr>
          <w:sz w:val="28"/>
          <w:szCs w:val="28"/>
        </w:rPr>
        <w:t>3.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</w:t>
      </w:r>
      <w:r w:rsidR="00A91A3D">
        <w:rPr>
          <w:sz w:val="28"/>
          <w:szCs w:val="28"/>
        </w:rPr>
        <w:t>Кирюхина Е.А.</w:t>
      </w:r>
      <w:r w:rsidRPr="00394DA7">
        <w:rPr>
          <w:sz w:val="28"/>
          <w:szCs w:val="28"/>
        </w:rPr>
        <w:t>)</w:t>
      </w:r>
    </w:p>
    <w:p w:rsidR="00186069" w:rsidRPr="00EE7E42" w:rsidRDefault="00186069" w:rsidP="00186069">
      <w:pPr>
        <w:jc w:val="both"/>
        <w:rPr>
          <w:szCs w:val="28"/>
        </w:rPr>
      </w:pPr>
    </w:p>
    <w:tbl>
      <w:tblPr>
        <w:tblW w:w="9459" w:type="dxa"/>
        <w:tblLook w:val="04A0"/>
      </w:tblPr>
      <w:tblGrid>
        <w:gridCol w:w="4436"/>
        <w:gridCol w:w="972"/>
        <w:gridCol w:w="4051"/>
      </w:tblGrid>
      <w:tr w:rsidR="00024624" w:rsidRPr="00B60569" w:rsidTr="00024624">
        <w:trPr>
          <w:trHeight w:val="1024"/>
        </w:trPr>
        <w:tc>
          <w:tcPr>
            <w:tcW w:w="4436" w:type="dxa"/>
          </w:tcPr>
          <w:p w:rsidR="00024624" w:rsidRPr="00B60569" w:rsidRDefault="00024624" w:rsidP="00024624">
            <w:pPr>
              <w:suppressAutoHyphens/>
              <w:jc w:val="both"/>
              <w:rPr>
                <w:sz w:val="28"/>
                <w:szCs w:val="28"/>
              </w:rPr>
            </w:pPr>
            <w:r w:rsidRPr="00B60569">
              <w:rPr>
                <w:sz w:val="28"/>
                <w:szCs w:val="28"/>
              </w:rPr>
              <w:t>Председатель Совета депутатов сельсовета</w:t>
            </w:r>
          </w:p>
          <w:p w:rsidR="00024624" w:rsidRPr="00B60569" w:rsidRDefault="00024624" w:rsidP="00024624">
            <w:pPr>
              <w:suppressAutoHyphens/>
              <w:jc w:val="both"/>
              <w:rPr>
                <w:sz w:val="28"/>
                <w:szCs w:val="28"/>
              </w:rPr>
            </w:pPr>
            <w:r w:rsidRPr="00B60569">
              <w:rPr>
                <w:sz w:val="28"/>
                <w:szCs w:val="28"/>
              </w:rPr>
              <w:t>___________          А.Н. Богряков</w:t>
            </w:r>
          </w:p>
          <w:p w:rsidR="00024624" w:rsidRPr="00B60569" w:rsidRDefault="00024624" w:rsidP="0002462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24624" w:rsidRPr="00B60569" w:rsidRDefault="00024624" w:rsidP="0002462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051" w:type="dxa"/>
          </w:tcPr>
          <w:p w:rsidR="00024624" w:rsidRPr="00B60569" w:rsidRDefault="00024624" w:rsidP="00024624">
            <w:pPr>
              <w:suppressAutoHyphens/>
              <w:jc w:val="both"/>
              <w:rPr>
                <w:sz w:val="28"/>
                <w:szCs w:val="28"/>
              </w:rPr>
            </w:pPr>
            <w:r w:rsidRPr="00B60569">
              <w:rPr>
                <w:sz w:val="28"/>
                <w:szCs w:val="28"/>
              </w:rPr>
              <w:t>Глава сельсовета</w:t>
            </w:r>
          </w:p>
          <w:p w:rsidR="00024624" w:rsidRPr="00B60569" w:rsidRDefault="00024624" w:rsidP="00024624">
            <w:pPr>
              <w:suppressAutoHyphens/>
              <w:jc w:val="both"/>
              <w:rPr>
                <w:sz w:val="28"/>
                <w:szCs w:val="28"/>
              </w:rPr>
            </w:pPr>
          </w:p>
          <w:p w:rsidR="00024624" w:rsidRPr="00B60569" w:rsidRDefault="00024624" w:rsidP="00024624">
            <w:pPr>
              <w:suppressAutoHyphens/>
              <w:jc w:val="both"/>
              <w:rPr>
                <w:sz w:val="28"/>
                <w:szCs w:val="28"/>
              </w:rPr>
            </w:pPr>
            <w:r w:rsidRPr="00B60569">
              <w:rPr>
                <w:sz w:val="28"/>
                <w:szCs w:val="28"/>
              </w:rPr>
              <w:t>___________   А.А. Хлопушин</w:t>
            </w:r>
          </w:p>
        </w:tc>
      </w:tr>
    </w:tbl>
    <w:p w:rsidR="00070069" w:rsidRPr="00311AE9" w:rsidRDefault="00070069" w:rsidP="00024624">
      <w:pPr>
        <w:tabs>
          <w:tab w:val="left" w:pos="950"/>
        </w:tabs>
        <w:rPr>
          <w:sz w:val="28"/>
          <w:szCs w:val="28"/>
        </w:rPr>
      </w:pPr>
    </w:p>
    <w:sectPr w:rsidR="00070069" w:rsidRPr="00311AE9" w:rsidSect="00A91A3D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1EC9"/>
    <w:multiLevelType w:val="hybridMultilevel"/>
    <w:tmpl w:val="4C864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F02B6"/>
    <w:multiLevelType w:val="hybridMultilevel"/>
    <w:tmpl w:val="3C422C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2D0113"/>
    <w:multiLevelType w:val="hybridMultilevel"/>
    <w:tmpl w:val="BBCAA86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">
    <w:nsid w:val="7884379D"/>
    <w:multiLevelType w:val="hybridMultilevel"/>
    <w:tmpl w:val="73F647FE"/>
    <w:lvl w:ilvl="0" w:tplc="939419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7AFD01D9"/>
    <w:multiLevelType w:val="hybridMultilevel"/>
    <w:tmpl w:val="0D2CC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70069"/>
    <w:rsid w:val="00024624"/>
    <w:rsid w:val="00070069"/>
    <w:rsid w:val="00092A8D"/>
    <w:rsid w:val="00147FCA"/>
    <w:rsid w:val="00183528"/>
    <w:rsid w:val="00186069"/>
    <w:rsid w:val="001E7990"/>
    <w:rsid w:val="001F3135"/>
    <w:rsid w:val="00214061"/>
    <w:rsid w:val="00284E61"/>
    <w:rsid w:val="00311AE9"/>
    <w:rsid w:val="00331BF3"/>
    <w:rsid w:val="00393417"/>
    <w:rsid w:val="00394DA7"/>
    <w:rsid w:val="003A1655"/>
    <w:rsid w:val="003A5DAB"/>
    <w:rsid w:val="003E48B6"/>
    <w:rsid w:val="0043267E"/>
    <w:rsid w:val="00441791"/>
    <w:rsid w:val="004424E9"/>
    <w:rsid w:val="004C1F93"/>
    <w:rsid w:val="004C2717"/>
    <w:rsid w:val="00504B96"/>
    <w:rsid w:val="00531CFB"/>
    <w:rsid w:val="00556DF9"/>
    <w:rsid w:val="005A627E"/>
    <w:rsid w:val="005B28E8"/>
    <w:rsid w:val="005B752C"/>
    <w:rsid w:val="005D67BB"/>
    <w:rsid w:val="005E5217"/>
    <w:rsid w:val="00644838"/>
    <w:rsid w:val="00652713"/>
    <w:rsid w:val="00704BD4"/>
    <w:rsid w:val="0072438A"/>
    <w:rsid w:val="00757B68"/>
    <w:rsid w:val="007A4BB1"/>
    <w:rsid w:val="007B03B6"/>
    <w:rsid w:val="007F120B"/>
    <w:rsid w:val="00803FCF"/>
    <w:rsid w:val="00892519"/>
    <w:rsid w:val="008A0F46"/>
    <w:rsid w:val="008A7307"/>
    <w:rsid w:val="008B1E9B"/>
    <w:rsid w:val="00943856"/>
    <w:rsid w:val="00974CB0"/>
    <w:rsid w:val="009B5D4C"/>
    <w:rsid w:val="009D3B35"/>
    <w:rsid w:val="009D7D73"/>
    <w:rsid w:val="00A14EEC"/>
    <w:rsid w:val="00A91A3D"/>
    <w:rsid w:val="00AA03B0"/>
    <w:rsid w:val="00AA4DCA"/>
    <w:rsid w:val="00AA6038"/>
    <w:rsid w:val="00AD1186"/>
    <w:rsid w:val="00BA7CCF"/>
    <w:rsid w:val="00BC1F00"/>
    <w:rsid w:val="00BD407B"/>
    <w:rsid w:val="00BF557D"/>
    <w:rsid w:val="00C03D13"/>
    <w:rsid w:val="00C77C5F"/>
    <w:rsid w:val="00C8629A"/>
    <w:rsid w:val="00CA69FC"/>
    <w:rsid w:val="00D07B69"/>
    <w:rsid w:val="00D7483A"/>
    <w:rsid w:val="00DB3769"/>
    <w:rsid w:val="00DB624F"/>
    <w:rsid w:val="00ED117A"/>
    <w:rsid w:val="00F14F42"/>
    <w:rsid w:val="00F9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069"/>
  </w:style>
  <w:style w:type="paragraph" w:styleId="1">
    <w:name w:val="heading 1"/>
    <w:basedOn w:val="a"/>
    <w:next w:val="a"/>
    <w:link w:val="10"/>
    <w:qFormat/>
    <w:rsid w:val="00186069"/>
    <w:pPr>
      <w:keepNext/>
      <w:ind w:firstLine="708"/>
      <w:jc w:val="both"/>
      <w:outlineLvl w:val="0"/>
    </w:pPr>
    <w:rPr>
      <w:b/>
      <w:bCs/>
      <w:sz w:val="28"/>
      <w:szCs w:val="24"/>
      <w:lang/>
    </w:rPr>
  </w:style>
  <w:style w:type="paragraph" w:styleId="2">
    <w:name w:val="heading 2"/>
    <w:basedOn w:val="a"/>
    <w:next w:val="a"/>
    <w:link w:val="20"/>
    <w:qFormat/>
    <w:rsid w:val="00186069"/>
    <w:pPr>
      <w:keepNext/>
      <w:spacing w:before="150"/>
      <w:ind w:left="720" w:right="-5"/>
      <w:jc w:val="both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186069"/>
    <w:pPr>
      <w:keepNext/>
      <w:ind w:left="708" w:firstLine="708"/>
      <w:jc w:val="both"/>
      <w:outlineLvl w:val="5"/>
    </w:pPr>
    <w:rPr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0700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3">
    <w:name w:val="Основной текст Знак"/>
    <w:basedOn w:val="a0"/>
    <w:link w:val="a4"/>
    <w:locked/>
    <w:rsid w:val="00757B68"/>
    <w:rPr>
      <w:spacing w:val="2"/>
      <w:sz w:val="19"/>
      <w:szCs w:val="19"/>
      <w:lang w:bidi="ar-SA"/>
    </w:rPr>
  </w:style>
  <w:style w:type="paragraph" w:styleId="a4">
    <w:name w:val="Body Text"/>
    <w:basedOn w:val="a"/>
    <w:link w:val="a3"/>
    <w:rsid w:val="00757B68"/>
    <w:pPr>
      <w:shd w:val="clear" w:color="auto" w:fill="FFFFFF"/>
      <w:spacing w:before="180" w:line="250" w:lineRule="exact"/>
      <w:jc w:val="both"/>
    </w:pPr>
    <w:rPr>
      <w:spacing w:val="2"/>
      <w:sz w:val="19"/>
      <w:szCs w:val="19"/>
      <w:lang w:val="ru-RU" w:eastAsia="ru-RU"/>
    </w:rPr>
  </w:style>
  <w:style w:type="paragraph" w:customStyle="1" w:styleId="p2">
    <w:name w:val="p2"/>
    <w:basedOn w:val="a"/>
    <w:rsid w:val="009D3B35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D3B3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BF557D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3934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1">
    <w:name w:val="Основной текст Знак1"/>
    <w:basedOn w:val="a0"/>
    <w:uiPriority w:val="99"/>
    <w:locked/>
    <w:rsid w:val="00AD1186"/>
    <w:rPr>
      <w:spacing w:val="13"/>
      <w:sz w:val="21"/>
      <w:szCs w:val="21"/>
      <w:shd w:val="clear" w:color="auto" w:fill="FFFFFF"/>
    </w:rPr>
  </w:style>
  <w:style w:type="character" w:customStyle="1" w:styleId="10">
    <w:name w:val="Заголовок 1 Знак"/>
    <w:basedOn w:val="a0"/>
    <w:link w:val="1"/>
    <w:rsid w:val="00186069"/>
    <w:rPr>
      <w:b/>
      <w:bCs/>
      <w:sz w:val="28"/>
      <w:szCs w:val="24"/>
      <w:lang/>
    </w:rPr>
  </w:style>
  <w:style w:type="character" w:customStyle="1" w:styleId="20">
    <w:name w:val="Заголовок 2 Знак"/>
    <w:basedOn w:val="a0"/>
    <w:link w:val="2"/>
    <w:rsid w:val="00186069"/>
    <w:rPr>
      <w:sz w:val="28"/>
    </w:rPr>
  </w:style>
  <w:style w:type="character" w:customStyle="1" w:styleId="60">
    <w:name w:val="Заголовок 6 Знак"/>
    <w:basedOn w:val="a0"/>
    <w:link w:val="6"/>
    <w:rsid w:val="00186069"/>
    <w:rPr>
      <w:b/>
      <w:bCs/>
      <w:sz w:val="28"/>
      <w:szCs w:val="28"/>
      <w:lang/>
    </w:rPr>
  </w:style>
  <w:style w:type="character" w:styleId="a6">
    <w:name w:val="Hyperlink"/>
    <w:basedOn w:val="a0"/>
    <w:rsid w:val="00394D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fedorovk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ФЕДОРОВСКОГО ПЕРВОГО СЕЛЬСОВЕТА САРАКТАШСКОГО РАЙОНА ОРЕНБУРГСКОЙ ОБЛАСТИ  ПЕРВОГО СОЗЫВА</vt:lpstr>
    </vt:vector>
  </TitlesOfParts>
  <Company>RePack by SPecialiST</Company>
  <LinksUpToDate>false</LinksUpToDate>
  <CharactersWithSpaces>1989</CharactersWithSpaces>
  <SharedDoc>false</SharedDoc>
  <HLinks>
    <vt:vector size="6" baseType="variant"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http://admfedorovka.ru/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ФЕДОРОВСКОГО ПЕРВОГО СЕЛЬСОВЕТА САРАКТАШСКОГО РАЙОНА ОРЕНБУРГСКОЙ ОБЛАСТИ  ПЕРВОГО СОЗЫВА</dc:title>
  <dc:creator>User</dc:creator>
  <cp:lastModifiedBy>Пользователь Windows</cp:lastModifiedBy>
  <cp:revision>2</cp:revision>
  <cp:lastPrinted>2023-12-13T05:32:00Z</cp:lastPrinted>
  <dcterms:created xsi:type="dcterms:W3CDTF">2024-11-22T04:52:00Z</dcterms:created>
  <dcterms:modified xsi:type="dcterms:W3CDTF">2024-11-22T04:52:00Z</dcterms:modified>
</cp:coreProperties>
</file>